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787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Азарова Алексея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2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34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4rplc-1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Азаров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6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29.09.2024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09.10.2024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Азаров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в совершении административного правонарушения признал в полном объеме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Азарова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Азарова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Style w:val="cat-UserDefinedgrp-37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13.06.2025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Азаров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 штраф</w:t>
      </w:r>
      <w:r>
        <w:rPr>
          <w:rFonts w:ascii="Times New Roman" w:eastAsia="Times New Roman" w:hAnsi="Times New Roman" w:cs="Times New Roman"/>
          <w:sz w:val="26"/>
          <w:szCs w:val="26"/>
        </w:rPr>
        <w:t>, с его подписью о том, что с данным протоколом ознакомлен, 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№</w:t>
      </w:r>
      <w:r>
        <w:rPr>
          <w:rStyle w:val="cat-UserDefinedgrp-36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29.09.2024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Азаров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подвергнут административному наказанию, предусмотренному ч.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09.10.2024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карточкой операции с ВУ;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учета транспортного средства;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сведениями о привлечении Азарова А.А.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сведениями ГИС ГМП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которым штраф по постановлению №</w:t>
      </w:r>
      <w:r>
        <w:rPr>
          <w:rStyle w:val="cat-UserDefinedgrp-36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29.09.2024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оплачен.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Азаровым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оплате штрафа в материалах дела отсутствуют.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Азарова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квалифицирует по ч. 1 ст. 20.25 Кодекса Российской Федерации об административных правонарушениях, «Неуплата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срок, предусмотренный Кодексом Российской Федерации об административных правонарушениях».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Азарова А.А.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Азарову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Азарова Алексея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3 000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три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наименование </w:t>
      </w:r>
      <w:r>
        <w:rPr>
          <w:rStyle w:val="cat-OrganizationNamegrp-25rplc-5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номер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>./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банка получателя платежа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  <w:sz w:val="26"/>
          <w:szCs w:val="26"/>
        </w:rPr>
        <w:t>8601073664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6"/>
          <w:szCs w:val="26"/>
        </w:rPr>
        <w:t>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</w:t>
      </w:r>
      <w:r>
        <w:rPr>
          <w:rFonts w:ascii="Times New Roman" w:eastAsia="Times New Roman" w:hAnsi="Times New Roman" w:cs="Times New Roman"/>
          <w:sz w:val="26"/>
          <w:szCs w:val="26"/>
        </w:rPr>
        <w:t>395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7872520149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РФ об АП.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2rplc-7">
    <w:name w:val="cat-ExternalSystemDefined grp-32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PassportDatagrp-24rplc-14">
    <w:name w:val="cat-PassportData grp-24 rplc-14"/>
    <w:basedOn w:val="DefaultParagraphFont"/>
  </w:style>
  <w:style w:type="character" w:customStyle="1" w:styleId="cat-UserDefinedgrp-35rplc-18">
    <w:name w:val="cat-UserDefined grp-35 rplc-18"/>
    <w:basedOn w:val="DefaultParagraphFont"/>
  </w:style>
  <w:style w:type="character" w:customStyle="1" w:styleId="cat-UserDefinedgrp-36rplc-22">
    <w:name w:val="cat-UserDefined grp-36 rplc-22"/>
    <w:basedOn w:val="DefaultParagraphFont"/>
  </w:style>
  <w:style w:type="character" w:customStyle="1" w:styleId="cat-UserDefinedgrp-37rplc-28">
    <w:name w:val="cat-UserDefined grp-37 rplc-28"/>
    <w:basedOn w:val="DefaultParagraphFont"/>
  </w:style>
  <w:style w:type="character" w:customStyle="1" w:styleId="cat-UserDefinedgrp-36rplc-32">
    <w:name w:val="cat-UserDefined grp-36 rplc-32"/>
    <w:basedOn w:val="DefaultParagraphFont"/>
  </w:style>
  <w:style w:type="character" w:customStyle="1" w:styleId="cat-UserDefinedgrp-36rplc-38">
    <w:name w:val="cat-UserDefined grp-36 rplc-38"/>
    <w:basedOn w:val="DefaultParagraphFont"/>
  </w:style>
  <w:style w:type="character" w:customStyle="1" w:styleId="cat-OrganizationNamegrp-25rplc-51">
    <w:name w:val="cat-OrganizationName grp-25 rplc-51"/>
    <w:basedOn w:val="DefaultParagraphFont"/>
  </w:style>
  <w:style w:type="character" w:customStyle="1" w:styleId="cat-UserDefinedgrp-38rplc-57">
    <w:name w:val="cat-UserDefined grp-38 rplc-57"/>
    <w:basedOn w:val="DefaultParagraphFont"/>
  </w:style>
  <w:style w:type="character" w:customStyle="1" w:styleId="cat-UserDefinedgrp-39rplc-60">
    <w:name w:val="cat-UserDefined grp-39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